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中华人民共和国安全生产法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w:t>
      </w:r>
      <w:r>
        <w:rPr>
          <w:rFonts w:hint="eastAsia" w:ascii="仿宋_GB2312" w:hAnsi="仿宋_GB2312" w:eastAsia="仿宋_GB2312" w:cs="仿宋_GB2312"/>
          <w:sz w:val="32"/>
          <w:szCs w:val="32"/>
          <w:lang w:val="en-US" w:eastAsia="zh-CN"/>
        </w:rPr>
        <w:t>　为了加强安全生产工作，防止和减少生产安全事故，保障人民群众生命和财产安全，促进经济社会持续健康发展，制定本法。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w:t>
      </w:r>
      <w:r>
        <w:rPr>
          <w:rFonts w:hint="eastAsia" w:ascii="仿宋_GB2312" w:hAnsi="仿宋_GB2312" w:eastAsia="仿宋_GB2312" w:cs="仿宋_GB2312"/>
          <w:sz w:val="32"/>
          <w:szCs w:val="32"/>
          <w:lang w:val="en-US" w:eastAsia="zh-CN"/>
        </w:rPr>
        <w:t>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w:t>
      </w:r>
      <w:r>
        <w:rPr>
          <w:rFonts w:hint="eastAsia" w:ascii="仿宋_GB2312" w:hAnsi="仿宋_GB2312" w:eastAsia="仿宋_GB2312" w:cs="仿宋_GB2312"/>
          <w:sz w:val="32"/>
          <w:szCs w:val="32"/>
          <w:lang w:val="en-US" w:eastAsia="zh-CN"/>
        </w:rPr>
        <w:t>　安全生产工作坚持中国共产党的领导。安全生产工作应当以人为本，坚持人民至上、生命至上，把保护人民生命安全摆在首位，树牢安全发展理念，坚持安全第一、预防为主、综合治理的方针，从源头上防范化解重大安全风险。安全生产工作实行管行业必须管安全、管业务必须管安全、管生产经营必须管安全，强化和落实生产经营单位主体责任与政府监管责任，建立生产经营单位负责、职工参与、政府监管、行业自律和社会监督的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w:t>
      </w:r>
      <w:r>
        <w:rPr>
          <w:rFonts w:hint="eastAsia" w:ascii="仿宋_GB2312" w:hAnsi="仿宋_GB2312" w:eastAsia="仿宋_GB2312" w:cs="仿宋_GB2312"/>
          <w:sz w:val="32"/>
          <w:szCs w:val="32"/>
          <w:lang w:val="en-US" w:eastAsia="zh-CN"/>
        </w:rPr>
        <w:t>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平台经济等新兴行业、领域的生产经营单位应当根据本行业、领域的特点，建立健全并落实全员安全生产责任制，加强从业人员安全生产教育和培训，履行本法和其他法律、法规规定的有关安全生产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w:t>
      </w:r>
      <w:r>
        <w:rPr>
          <w:rFonts w:hint="eastAsia" w:ascii="仿宋_GB2312" w:hAnsi="仿宋_GB2312" w:eastAsia="仿宋_GB2312" w:cs="仿宋_GB2312"/>
          <w:sz w:val="32"/>
          <w:szCs w:val="32"/>
          <w:lang w:val="en-US" w:eastAsia="zh-CN"/>
        </w:rPr>
        <w:t>　生产经营单位的主要负责人是本单位安全生产第一责任人，对本单位的安全生产工作全面负责。其他负责人对职责范围内的安全生产工作负责。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生产经营单位的从业人员有依法获得安全生产保障的权利，并应当依法履行安全生产方面的义务。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工会依法对安全生产工作进行监督。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国务院和县级以上地方各级人民政府应当根据国民经济和社会发展规划制定安全生产规划，并组织实施。安全生产规划应当与国土空间规划等相关规划相衔接。各级人民政府应当加强安全生产基础设施建设和安全生产监管能力建设，所需经费列入本级预算。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国务院应急管理部门依照本法，对全国安全生产工作实施综合监督管理；县级以上地方各级人民政府应急管理部门依照本法，对本行政区域内安全生产工作实施综合监督管理。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国务院有关部门应当按照保障安全生产的要求，依法及时制定有关的国家标准或者行业标准，并根据科技进步和经济发展适时修订。生产经营单位必须执行依法制定的保障安全生产的国家标准或者行业标准。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各级人民政府及其有关部门应当采取多种形式，加强对有关安全生产的法律、法规和安全生产知识的宣传，增强全社会的安全生产意识。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有关协会组织依照法律、行政法规和章程，为生产经营单位提供安全生产方面的信息、培训等服务，发挥自律作用，促进生产经营单位加强安全生产管理。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依法设立的为安全生产提供技术、管理服务的机构，依照法律、行政法规和执业准则，接受生产经营单位的委托为其安全生产工作提供技术、管理服务。生产经营单位委托前款规定的机构提供安全生产技术、管理服务的，保证安全生产的责任仍由本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国家实行生产安全事故责任追究制度，依照本法和有关法律、法规的规定，追究生产安全事故责任单位和责任人员的法律责任。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县级以上各级人民政府应当组织负有安全生产监督管理职责的部门依法编制安全生产权力和责任清单，公开并接受社会监督。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国家鼓励和支持安全生产科学技术研究和安全生产先进技术的推广应用，提高安全生产水平。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国家对在改善安全生产条件、防止生产安全事故、参加抢险救护等方面取得显著成绩的单位和个人，给予奖励。</w:t>
      </w:r>
      <w:r>
        <w:rPr>
          <w:rFonts w:hint="eastAsia" w:ascii="仿宋_GB2312" w:hAnsi="仿宋_GB2312" w:eastAsia="仿宋_GB2312" w:cs="仿宋_GB2312"/>
          <w:sz w:val="32"/>
          <w:szCs w:val="32"/>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生产经营单位应当具备本法和有关法律、行政法规和国家标准或者行业标准规定的安全生产条件；不具备安全生产条件的，不得从事生产经营活动。第二十一条　生产经营单位的主要负责人对本单位安全生产工作负有下列职责:（一）建立健全并落实本单位全员安全生产责任制，加强安全生产标准化建设；（二）组织制定并实施本单位安全生产规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生产经营单位的全员安全生产责任制应当明确各岗位的责任人员、责任范围和考核标准等内容。生产经营单位应当建立相应的机制，加强对全员安全生产责任制落实情况的监督考核，保证全员安全生产责任制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矿山、金属冶炼、建筑施工、运输单位和危险物品的生产、经营、储存、装卸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生产经营单位可以设置专职安全生产分管负责人，协助本单位主要负责人履行安全生产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生产经营单位的安全生产管理机构以及安全生产管理人员应当恪尽职守，依法履行职责。生产经营单位作出涉及安全生产的经营决策，应当听取安全生产管理机构以及安全生产管理人员的意见。生产经营单位不得因安全生产管理人员依法履行职责而降低其工资、福利等待遇或者解除与其订立的劳动合同。危险物品的生产、储存单位以及矿山、金属冶炼单位的安全生产管理人员的任免，应当告知主管的负有安全生产监督管理职责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生产经营单位的主要负责人和安全生产管理人员必须具备与本单位所从事的生产经营活动相应的安全生产知识和管理能力。危险物品的生产、经营、储存、装卸单位以及矿山、金属冶炼、建筑施工、运输单位的主要负责人和安全生产管理人员，应当由主管的负有安全生产监督管理职责的部门对其安全生产知识和管理能力考核合格。考核不得收费。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生产经营单位接收中等职业学校、高等学校学生实习的，应当对实习学生进行相应的安全生产教育和培训，提供必要的劳动防护用品。学校应当协助生产经营单位对实习学生进行安全生产教育和培训。生产经营单位应当建立安全生产教育和培训档案，如实记录安全生产教育和培训的时间、内容、参加人员以及考核结果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生产经营单位采用新工艺、新技术、新材料或者使用新设备，必须了解、掌握其安全技术特性，采取有效的安全防护措施，并对从业人员进行专门的安全生产教育和培训。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生产经营单位的特种作业人员必须按照国家有关规定经专门的安全作业培训，取得相应资格，方可上岗作业。特种作业人员的范围由国务院应急管理部门会同国务院有关部门确定。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生产经营单位新建、改建、扩建工程项目（以下统称建设项目）的安全设施，必须与主体工程同时设计、同时施工、同时投入生产和使用。安全设施投资应当纳入建设项目概算。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矿山、金属冶炼建设项目和用于生产、储存、装卸危险物品的建设项目，应当按照国家有关规定进行安全评价。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矿山、金属冶炼建设项目和用于生产、储存、装卸危险物品的建设项目的施工单位必须按照批准的安全设施设计施工，并对安全设施的工程质量负责。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第三十五条　生产经营单位应当在有较大危险因素的生产经营场所和有关设施、设备上，设置明显的安全警示标志。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第三十六条　安全设备的设计、制造、安装、使用、检测、维修、改造和报废，应当符合国家标准或者行业标准。生产经营单位必须对安全设备进行经常性维护、保养，并定期检测，保证正常运转。维护、保养、检测应当作好记录，并由有关人员签字。生产经营单位不得关闭、破坏直接关系生产安全的监控、报警、防护、救生设备、设施，或者篡改、隐瞒、销毁其相关数据、信息。餐饮等行业的生产经营单位使用燃气的，应当安装可燃气体报警装置，并保障其正常使用。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第三十八条　国家对严重危及生产安全的工艺、设备实行淘汰制度，具体目录由国务院应急管理部门会同国务院有关部门制定并公布。法律、行政法规对目录的制定另有规定的，适用其规定。省、自治区、直辖市人民政府可以根据本地区实际情况制定并公布具体目录，对前款规定以外的危及生产安全的工艺、设备予以淘汰。生产经营单位不得使用应当淘汰的危及生产安全的工艺、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第三十九条　生产、经营、运输、储存、使用危险物品或者处置废弃危险物品的，由有关主管部门依照有关法律、法规的规定和国家标准或者行业标准审批并实施监督管理。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第四十条　生产经营单位对重大危险源应当登记建档，进行定期检测、评估、监控，并制定应急预案，告知从业人员和相关人员在紧急情况下应当采取的应急措施。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第四十一条　生产经营单位应当建立安全风险分级管控制度，按照安全风险分级采取相应的管控措施。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第四十二条　生产、经营、储存、使用危险物品的车间、商店、仓库不得与员工宿舍在同一座建筑物内，并应当与员工宿舍保持安全距离。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第四十四条　生产经营单位应当教育和督促从业人员严格执行本单位的安全生产规章制度和安全操作规程；并向从业人员如实告知作业场所和工作岗位存在的危险因素、防范措施以及事故应急措施。生产经营单位应当关注从业人员的身体、心理状况和行为习惯，加强对从业人员的心理疏导、精神慰藉，严格落实岗位安全生产责任，防范从业人员行为异常导致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第四十五条　生产经营单位必须为从业人员提供符合国家标准或者行业标准的劳动防护用品，并监督、教育从业人员按照使用规则佩戴、使用。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第四十七条　生产经营单位应当安排用于配备劳动防护用品、进行安全生产培训的经费。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第四十九条　生产经营单位不得将生产经营项目、场所、设备发包或者出租给不具备安全生产条件或者相应资质的单位或者个人。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第五十条　生产经营单位发生生产安全事故时，单位的主要负责人应当立即组织抢救，并不得在事故调查处理期间擅离职守。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第五十一条　生产经营单位必须依法参加工伤保险，为从业人员缴纳保险费。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r>
        <w:rPr>
          <w:rFonts w:hint="eastAsia" w:ascii="仿宋_GB2312" w:hAnsi="仿宋_GB2312" w:eastAsia="仿宋_GB2312" w:cs="仿宋_GB2312"/>
          <w:sz w:val="32"/>
          <w:szCs w:val="32"/>
          <w:lang w:val="en-US" w:eastAsia="zh-CN"/>
        </w:rPr>
        <w:br w:type="textWrapp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从业人员的安全生产权利义务</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第五十二条　生产经营单位与从业人员订立的劳动合同，应当载明有关保障从业人员劳动安全、防止职业危害的事项，以及依法为从业人员办理工伤保险的事项。生产经营单位不得以任何形式与从业人员订立协议，免除或者减轻其对从业人员因生产安全事故伤亡依法应承担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第五十三条　生产经营单位的从业人员有权了解其作业场所和工作岗位存在的危险因素、防范措施及事故应急措施，有权对本单位的安全生产工作提出建议。第五十四条　从业人员有权对本单位安全生产工作中存在的问题提出批评、检举、控告；有权拒绝违章指挥和强令冒险作业。生产经营单位不得因从业人员对本单位安全生产工作提出批评、检举、控告或者拒绝违章指挥、强令冒险作业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第五十五条　从业人员发现直接危及人身安全的紧急情况时，有权停止作业或者在采取可能的应急措施后撤离作业场所。生产经营单位不得因从业人员在前款紧急情况下停止作业或者采取紧急撤离措施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第五十六条　生产经营单位发生生产安全事故后，应当及时采取措施救治有关人员。因生产安全事故受到损害的从业人员，除依法享有工伤保险外，依照有关民事法律尚有获得赔偿的权利的，有权提出赔偿要求。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第五十七条　从业人员在作业过程中，应当严格落实岗位安全责任，遵守本单位的安全生产规章制度和操作规程，服从管理，正确佩戴和使用劳动防护用品。第五十八条　从业人员应当接受安全生产教育和培训，掌握本职工作所需的安全生产知识，提高安全生产技能，增强事故预防和应急处理能力。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第五十九条　从业人员发现事故隐患或者其他不安全因素，应当立即向现场安全生产管理人员或者本单位负责人报告；接到报告的人员应当及时予以处理。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第六十条　工会有权对建设项目的安全设施与主体工程同时设计、同时施工、同时投入生产和使用进行监督，提出意见。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工会有权依法参加事故调查，向有关部门提出处理意见，并要求追究有关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第六十一条　生产经营单位使用被派遣劳动者的，被派遣劳动者享有本法规定的从业人员的权利，并应当履行本法规定的从业人员的义务。</w:t>
      </w:r>
      <w:r>
        <w:rPr>
          <w:rFonts w:hint="eastAsia" w:ascii="仿宋_GB2312" w:hAnsi="仿宋_GB2312" w:eastAsia="仿宋_GB2312" w:cs="仿宋_GB2312"/>
          <w:sz w:val="32"/>
          <w:szCs w:val="32"/>
          <w:lang w:val="en-US" w:eastAsia="zh-CN"/>
        </w:rPr>
        <w:br w:type="textWrapp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安全生产的监督管理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第六十五条　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第六十六条　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第六十七条　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第七十一条　监察机关依照监察法的规定，对负有安全生产监督管理职责的部门及其工作人员履行安全生产监督管理职责实施监察。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第七十二条　承担安全评价、认证、检测、检验职责的机构应当具备国家规定的资质条件，并对其作出的安全评价、认证、检测、检验结果的合法性、真实性负责。资质条件由国务院应急管理部门会同国务院有关部门制定。承担安全评价、认证、检测、检验职责的机构应当建立并实施服务公开和报告公开制度，不得租借资质、挂靠、出具虚假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涉及人员死亡的举报事项，应当由县级以上人民政府组织核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第七十四条　任何单位或者个人对事故隐患或者安全生产违法行为，均有权向负有安全生产监督管理职责的部门报告或者举报。因安全生产违法行为造成重大事故隐患或者导致重大事故，致使国家利益或者社会公共利益受到侵害的，人民检察院可以根据民事诉讼法、行政诉讼法的相关规定提起公益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第七十五条　居民委员会、村民委员会发现其所在区域内的生产经营单位存在事故隐患或者安全生产违法行为时，应当向当地人民政府或者有关部门报告。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第七十六条　县级以上各级人民政府及其有关部门对报告重大事故隐患或者举报安全生产违法行为的有功人员，给予奖励。具体奖励办法由国务院应急管理部门会同国务院财政部门制定。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第七十七条　新闻、出版、广播、电影、电视等单位有进行安全生产公益宣传教育的义务，有对违反安全生产法律、法规的行为进行舆论监督的权利。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r>
        <w:rPr>
          <w:rFonts w:hint="eastAsia" w:ascii="仿宋_GB2312" w:hAnsi="仿宋_GB2312" w:eastAsia="仿宋_GB2312" w:cs="仿宋_GB2312"/>
          <w:sz w:val="32"/>
          <w:szCs w:val="32"/>
          <w:lang w:val="en-US" w:eastAsia="zh-CN"/>
        </w:rPr>
        <w:br w:type="textWrapp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生产安全事故的应急救援与调查处理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第八十条　县级以上地方各级人民政府应当组织有关部门制定本行政区域内生产安全事故应急救援预案，建立应急救援体系。乡镇人民政府和街道办事处，以及开发区、工业园区、港区、风景区等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第八十一条　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第八十二条　危险物品的生产、经营、储存单位以及矿山、金属冶炼、城市轨道交通运营、建筑施工单位应当建立应急救援组织；生产经营规模较小的，可以不建立应急救援组织，但应当指定兼职的应急救援人员。危险物品的生产、经营、储存、运输单位以及矿山、金属冶炼、城市轨道交通运营、建筑施工单位应当配备必要的应急救援器材、设备和物资，并进行经常性维护、保养，保证正常运转。第八十三条　生产经营单位发生生产安全事故后，事故现场有关人员应当立即报告本单位负责人。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第八十五条　有关地方人民政府和负有安全生产监督管理职责的部门的负责人接到生产安全事故报告后，应当按照生产安全事故应急救援预案的要求立即赶到事故现场，组织事故抢救。参与事故抢救的部门和单位应当服从统一指挥，加强协同联动，采取有效的应急救援措施，并根据事故救援的需要采取警戒、疏散等措施，防止事故扩大和次生灾害的发生，减少人员伤亡和财产损失。事故抢救过程中应当采取必要措施，避免或者减少对环境造成的危害。任何单位和个人都应当支持、配合事故抢救，并提供一切便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事故发生单位应当及时全面落实整改措施，负有安全生产监督管理职责的部门应当加强监督检查。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第八十八条　任何单位和个人不得阻挠和干涉对事故的依法调查处理。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第八十九条　县级以上地方各级人民政府应急管理部门应当定期统计分析本行政区域内发生生产安全事故的情况，并定期向社会公布。</w:t>
      </w:r>
      <w:r>
        <w:rPr>
          <w:rFonts w:hint="eastAsia" w:ascii="仿宋_GB2312" w:hAnsi="仿宋_GB2312" w:eastAsia="仿宋_GB2312" w:cs="仿宋_GB2312"/>
          <w:sz w:val="32"/>
          <w:szCs w:val="32"/>
          <w:lang w:val="en-US" w:eastAsia="zh-CN"/>
        </w:rPr>
        <w:br w:type="textWrapp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法律责任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第九十条　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第九十二条　承担安全评价、认证、检测、检验职责的机构出具失实报告的，责令停业整顿，并处三万元以上十万元以下的罚款；给他人造成损害的，依法承担赔偿责任。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对有前款违法行为的机构及其直接责任人员，吊销其相应资质和资格，五年内不得从事安全评价、认证、检测、检验等工作；情节严重的，实行终身行业和职业禁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第九十四条　生产经营单位的主要负责人未履行本法规定的安全生产管理职责的，责令限期改正，处二万元以上五万元以下的罚款；逾期未改正的，处五万元以上十万元以下的罚款，责令生产经营单位停产停业整顿。生产经营单位的主要负责人有前款违法行为，导致发生生产安全事故的，给予撤职处分；构成犯罪的，依照刑法有关规定追究刑事责任。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第九十五条　生产经营单位的主要负责人未履行本法规定的安全生产管理职责，导致发生生产安全事故的，由应急管理部门依照下列规定处以罚款:（一）发生一般事故的，处上一年年收入百分之四十的罚款；（二）发生较大事故的，处上一年年收入百分之六十的罚款；（三）发生重大事故的，处上一年年收入百分之八十的罚款；（四）发生特别重大事故的，处上一年年收入百分之一百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二）危险物品的生产、经营、储存、装卸单位以及矿山、金属冶炼、建筑施工、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一）未按照规定对矿山、金属冶炼建设项目或者用于生产、储存、装卸危险物品的建设项目进行安全评价的；（二）矿山、金属冶炼建设项目或者用于生产、储存、装卸危险物品的建设项目没有安全设施设计或者安全设施设计未按照规定报经有关部门审查同意的；（三）矿山、金属冶炼建设项目或者用于生产、储存、装卸危险物品的建设项目的施工单位未按照批准的安全设施设计施工的；（四）矿山、金属冶炼建设项目或者用于生产、储存、装卸危险物品的建设项目竣工投入生产或者使用前，安全设施未经验收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四）关闭、破坏直接关系生产安全的监控、报警、防护、救生设备、设施，或者篡改、隐瞒、销毁其相关数据、信息的；（五）未为从业人员提供符合国家标准或者行业标准的劳动防护用品的；（六）危险物品的容器、运输工具，以及涉及人身安全、危险性较大的海洋石油开采特种设备和矿山井下特种设备未经具有专业资质的机构检测、检验合格，取得安全使用证或者安全标志，投入使用的；（七）使用应当淘汰的危及生产安全的工艺、设备的；（八）餐饮等行业的生产经营单位使用燃气未安装可燃气体报警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第一百条　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未进行定期检测、评估、监控，未制定应急预案，或者未告知应急措施的；（三）进行爆破、吊装、动火、临时用电以及国务院应急管理部门会同国务院有关部门规定的其他危险作业，未安排专门人员进行现场安全管理的；（四）未建立安全风险分级管控制度或者未按照安全风险分级采取相应管控措施的；（五）未建立事故隐患排查治理制度，或者重大事故隐患排查治理情况未按照规定报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疏散通道，或者占用、锁闭、封堵生产经营场所或者员工宿舍出口、疏散通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第一百零九条　高危行业、领域的生产经营单位未按照国家规定投保安全生产责任保险的，责令限期改正，处五万元以上十万元以下的罚款；逾期未改正的，处十万元以上二十万元以下的罚款。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生产经营单位的主要负责人对生产安全事故隐瞒不报、谎报或者迟报的，依照前款规定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第一百一十二条　生产经营单位违反本法规定，被责令改正且受到罚款处罚，拒不改正的，负有安全生产监督管理职责的部门可以自作出责令改正之日的次日起，按照原处罚数额按日连续处罚。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一）存在重大事故隐患，一百八十日内三次或者一年内四次受到本法规定的行政处罚的；（二）经停产停业整顿，仍不具备法律、行政法规和国家标准或者行业标准规定的安全生产条件的；（三）不具备法律、行政法规和国家标准或者行业标准规定的安全生产条件，导致发生重大、特别重大生产安全事故的；（四）拒不执行负有安全生产监督管理职责的部门作出的停产停业整顿决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第一百一十四条　发生生产安全事故，对负有责任的生产经营单位除要求其依法承担相应的赔偿等责任外，由应急管理部门依照下列规定处以罚款:（一）发生一般事故的，处三十万元以上一百万元以下的罚款；（二）发生较大事故的，处一百万元以上二百万元以下的罚款；（三）发生重大事故的，处二百万元以上一千万元以下的罚款；（四）发生特别重大事故的，处一千万元以上二千万元以下的罚款。发生生产安全事故，情节特别严重、影响特别恶劣的，应急管理部门可以按照前款罚款数额的二倍以上五倍以下对负有责任的生产经营单位处以罚款。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第一百一十六条　生产经营单位发生生产安全事故造成人员伤亡、他人财产损失的，应当依法承担赔偿责任；拒不承担或者其负责人逃匿的，由人民法院依法强制执行。生产安全事故的责任人未依法承担赔偿责任，经人民法院依法采取执行措施后，仍不能对受害人给予足额赔偿的，应当继续履行赔偿义务；受害人发现责任人有其他财产的，可以随时请求人民法院执行。</w:t>
      </w:r>
      <w:r>
        <w:rPr>
          <w:rFonts w:hint="eastAsia" w:ascii="仿宋_GB2312" w:hAnsi="仿宋_GB2312" w:eastAsia="仿宋_GB2312" w:cs="仿宋_GB2312"/>
          <w:sz w:val="32"/>
          <w:szCs w:val="32"/>
          <w:lang w:val="en-US" w:eastAsia="zh-CN"/>
        </w:rPr>
        <w:br w:type="textWrapp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附则</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第一百一十七条　本法下列用语的含义:危险物品，是指易燃易爆物品、危险化学品、放射性物品等能够危及人身安全和财产安全的物品。重大危险源，是指长期地或者临时地生产、搬运、使用或者储存危险物品，且危险物品的数量等于或者超过临界量的单元（包括场所和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第一百一十八条　本法规定的生产安全一般事故、较大事故、重大事故、特别重大事故的划分标准由国务院规定。国务院应急管理部门和其他负有安全生产监督管理职责的部门应当根据各自的职责分工，制定相关行业、领域重大危险源的辨识标准和重大事故隐患的判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第一百一十九条　本法自2002年11月1日起施行。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嵐】芊柔体">
    <w:panose1 w:val="020B0604000101010104"/>
    <w:charset w:val="80"/>
    <w:family w:val="auto"/>
    <w:pitch w:val="default"/>
    <w:sig w:usb0="F7FFAEFF" w:usb1="FBDFFFFF" w:usb2="041FFDFF" w:usb3="00000000" w:csb0="6003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2751"/>
    <w:multiLevelType w:val="singleLevel"/>
    <w:tmpl w:val="3E9C2751"/>
    <w:lvl w:ilvl="0" w:tentative="0">
      <w:start w:val="3"/>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62745"/>
    <w:rsid w:val="280D40AE"/>
    <w:rsid w:val="2B074B2F"/>
    <w:rsid w:val="44615CD0"/>
    <w:rsid w:val="49DF10A2"/>
    <w:rsid w:val="51F070DC"/>
    <w:rsid w:val="68B0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2021-07-19T01:46:00Z</dcterms:created>
  <dc:creator>p</dc:creator>
  <cp:lastModifiedBy>MISS_蛋泡芙</cp:lastModifiedBy>
  <dcterms:modified xsi:type="dcterms:W3CDTF">2021-11-11T08:36:23Z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